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E" w:rsidRPr="003C4AAA" w:rsidRDefault="00936778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36778">
        <w:rPr>
          <w:rFonts w:ascii="ＭＳ ゴシック" w:eastAsia="ＭＳ ゴシック" w:hAnsi="ＭＳ ゴシック" w:hint="eastAsia"/>
          <w:spacing w:val="0"/>
          <w:sz w:val="22"/>
          <w:szCs w:val="22"/>
        </w:rPr>
        <w:t>（別紙１）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Default="00936778" w:rsidP="00936778">
      <w:pPr>
        <w:ind w:right="18" w:firstLineChars="300" w:firstLine="660"/>
        <w:jc w:val="left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大気汚染防止法施行規則の一部を改正する省令（平成28年環境省令第22号）</w:t>
      </w:r>
    </w:p>
    <w:p w:rsidR="00936778" w:rsidRDefault="00936778" w:rsidP="00936778">
      <w:pPr>
        <w:wordWrap w:val="0"/>
        <w:ind w:right="18" w:firstLineChars="300" w:firstLine="66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附則第２条第２項に基づく石灰石に係る経過措置の適用について（届出）</w:t>
      </w: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大気汚染防止法施</w:t>
      </w:r>
      <w:bookmarkStart w:id="0" w:name="_GoBack"/>
      <w:bookmarkEnd w:id="0"/>
      <w:r w:rsidRPr="00936778">
        <w:rPr>
          <w:rFonts w:hAnsi="ＭＳ 明朝" w:hint="eastAsia"/>
          <w:sz w:val="22"/>
        </w:rPr>
        <w:t>行規則の一部を改正する省令（平成28年環境省令第22号）附則第２条第２項に基づく石灰石に係る経過措置の適用について、以下のとおり、原料として使用する石灰石中の水銀含有量が高く、石灰石の変更も困難であるため、石灰石中の水銀含有量の分析結果を添えて届け出ます。</w:t>
      </w:r>
    </w:p>
    <w:p w:rsidR="00936778" w:rsidRDefault="00936778" w:rsidP="00936778">
      <w:pPr>
        <w:wordWrap w:val="0"/>
        <w:ind w:right="18"/>
        <w:rPr>
          <w:rFonts w:hAnsi="ＭＳ 明朝"/>
          <w:sz w:val="22"/>
        </w:rPr>
      </w:pPr>
    </w:p>
    <w:p w:rsidR="00936778" w:rsidRDefault="00936778" w:rsidP="00936778">
      <w:pPr>
        <w:ind w:right="18"/>
        <w:jc w:val="center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記</w:t>
      </w:r>
    </w:p>
    <w:p w:rsidR="00936778" w:rsidRPr="00936778" w:rsidRDefault="00936778" w:rsidP="00936778">
      <w:pPr>
        <w:wordWrap w:val="0"/>
        <w:ind w:right="18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１．石灰石中の水銀含有量（mg/kg）</w:t>
      </w: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２．原料として使用する石灰石を変更することが困難な理由</w:t>
      </w: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（添付書面）</w:t>
      </w:r>
    </w:p>
    <w:p w:rsidR="007A525E" w:rsidRDefault="00936778" w:rsidP="00936778">
      <w:pPr>
        <w:wordWrap w:val="0"/>
        <w:ind w:right="18" w:firstLineChars="200" w:firstLine="44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精度管理に関する情報</w:t>
      </w:r>
    </w:p>
    <w:p w:rsidR="00936778" w:rsidRDefault="00936778">
      <w:pPr>
        <w:wordWrap w:val="0"/>
        <w:ind w:right="18" w:firstLine="220"/>
        <w:rPr>
          <w:rFonts w:hAnsi="ＭＳ 明朝"/>
          <w:sz w:val="22"/>
        </w:rPr>
      </w:pPr>
    </w:p>
    <w:sectPr w:rsidR="00936778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C5" w:rsidRDefault="004142C5" w:rsidP="0038442D">
      <w:r>
        <w:separator/>
      </w:r>
    </w:p>
  </w:endnote>
  <w:endnote w:type="continuationSeparator" w:id="0">
    <w:p w:rsidR="004142C5" w:rsidRDefault="004142C5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C5" w:rsidRDefault="004142C5" w:rsidP="0038442D">
      <w:r>
        <w:separator/>
      </w:r>
    </w:p>
  </w:footnote>
  <w:footnote w:type="continuationSeparator" w:id="0">
    <w:p w:rsidR="004142C5" w:rsidRDefault="004142C5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5E"/>
    <w:rsid w:val="0038442D"/>
    <w:rsid w:val="00385B8D"/>
    <w:rsid w:val="003C4AAA"/>
    <w:rsid w:val="004142C5"/>
    <w:rsid w:val="00560918"/>
    <w:rsid w:val="00662BB3"/>
    <w:rsid w:val="006A3513"/>
    <w:rsid w:val="007A525E"/>
    <w:rsid w:val="00936778"/>
    <w:rsid w:val="0099119C"/>
    <w:rsid w:val="009B270F"/>
    <w:rsid w:val="00AA5626"/>
    <w:rsid w:val="00CE13D6"/>
    <w:rsid w:val="00D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64FC7E-7C0D-49B2-9D83-6564C557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fkek0123</cp:lastModifiedBy>
  <cp:revision>3</cp:revision>
  <cp:lastPrinted>2003-10-23T04:41:00Z</cp:lastPrinted>
  <dcterms:created xsi:type="dcterms:W3CDTF">2018-11-02T02:54:00Z</dcterms:created>
  <dcterms:modified xsi:type="dcterms:W3CDTF">2018-11-02T06:01:00Z</dcterms:modified>
</cp:coreProperties>
</file>